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7F92" w:rsidTr="00CB7F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92" w:rsidRDefault="00CB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декабря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92" w:rsidRDefault="00CB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152-ОЗ</w:t>
            </w:r>
          </w:p>
        </w:tc>
      </w:tr>
    </w:tbl>
    <w:p w:rsidR="00CB7F92" w:rsidRDefault="00CB7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НАДЕЛЕНИИ ОРГАНОВ МЕСТНОГО САМОУПРАВЛЕНИЯ ОТДЕЛЬНЫМ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ПОЛНОМОЧИЕМ КЕМЕРОВСКОЙ ОБЛАСТИ В СФЕРЕ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ПРОФИЛАКТИКИ БЕЗНАДЗОРНОСТИ И ПРАВОНАРУШЕНИЙ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ноября 2007 года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21.11.2013 N 113-ОЗ,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Законами Кемеровской области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12.12.2011 </w:t>
      </w:r>
      <w:hyperlink r:id="rId5" w:history="1">
        <w:r>
          <w:rPr>
            <w:rFonts w:ascii="Calibri" w:hAnsi="Calibri" w:cs="Calibri"/>
            <w:color w:val="0000FF"/>
          </w:rPr>
          <w:t>N 133-ОЗ</w:t>
        </w:r>
      </w:hyperlink>
      <w:r>
        <w:rPr>
          <w:rFonts w:ascii="Calibri" w:hAnsi="Calibri" w:cs="Calibri"/>
        </w:rPr>
        <w:t xml:space="preserve">, от 07.12.2012 </w:t>
      </w:r>
      <w:hyperlink r:id="rId6" w:history="1">
        <w:r>
          <w:rPr>
            <w:rFonts w:ascii="Calibri" w:hAnsi="Calibri" w:cs="Calibri"/>
            <w:color w:val="0000FF"/>
          </w:rPr>
          <w:t>N 113-ОЗ</w:t>
        </w:r>
      </w:hyperlink>
      <w:r>
        <w:rPr>
          <w:rFonts w:ascii="Calibri" w:hAnsi="Calibri" w:cs="Calibri"/>
        </w:rPr>
        <w:t>)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 основании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наделяет органы местного самоуправления отдельным государственным </w:t>
      </w:r>
      <w:hyperlink r:id="rId9" w:history="1">
        <w:r>
          <w:rPr>
            <w:rFonts w:ascii="Calibri" w:hAnsi="Calibri" w:cs="Calibri"/>
            <w:color w:val="0000FF"/>
          </w:rPr>
          <w:t>полномочием</w:t>
        </w:r>
      </w:hyperlink>
      <w:r>
        <w:rPr>
          <w:rFonts w:ascii="Calibri" w:hAnsi="Calibri" w:cs="Calibri"/>
        </w:rPr>
        <w:t xml:space="preserve"> Кемеровской области в сфере профилактики безнадзорности и правонарушений несовершеннолетних.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1. Наделение органов местного самоуправления отдельным государственным полномочием Кемеровской области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наделить органы местного самоуправления городских округов и муниципальных районов Кемеровской области (далее - органы местного самоуправления) отдельным государственным полномочием Кемеровской области по перевозке в пределах территории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 (далее - отдельное государственное полномочие).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Срок, на который органы местного самоуправления наделяются отдельным государственным полномочием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наделяются отдельным государственным полномочием на неограниченный срок.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 Права и обязанности органов местного самоуправления при осуществлении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отдельного государственного полномочия имеют право на: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отдельного государственного полномочия за счет предоставления бюджетам городских округов и муниципальных районов (далее - муниципальных образований) субвенций из бюджета Кемеровской области;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отдельного государственного полномочия необходимыми материальными средствами;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дополнительное использование собственных материальных и финансовых средств для </w:t>
      </w:r>
      <w:r>
        <w:rPr>
          <w:rFonts w:ascii="Calibri" w:hAnsi="Calibri" w:cs="Calibri"/>
        </w:rPr>
        <w:lastRenderedPageBreak/>
        <w:t>осуществления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получение разъяснений и рекомендаций от уполномоченных органов исполнительной власти Кемеровской области в сфере социальной защиты населения и в сфере образования по вопросам осуществления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принятие муниципальных правовых актов по вопросам осуществления отдельного государственного полномочия на основании и во исполнение положений, установленных настоящим Законом;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обжалование в судебном порядке письменных предписаний органов государственной власти Кемеровской области по устранению нарушений, допущенных при исполнении отдельного государственного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отдельного государственного полномочия обязаны: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отдельное государственное полномочие надлежащим образом в соответствии с настоящим Законом и другими нормативными правовыми актами Кемеровской области по вопросам осуществления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обеспечивать эффективное и рациональное использование материальных и финансовых средств, выделенных из бюджета Кемеровской области на осуществление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предоставлять уполномоченным органам исполнительной власти Кемеровской области в сфере социальной защиты населения и в сфере образования необходимую информацию, связанную с осуществлением отдельного государственного полномочия, а также с использованием выделенных на эти цели финансовых средств;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исполнять письменные предписания органов государственной власти Кемеровской области по устранению нарушений, допущенных по вопросам осуществления отдельного государственного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при осуществлении отдельного государственного полномочия могут иметь иные права и обязанности в соответствии с действующим законодательством.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4. Права и обязанности органов государственной власти Кемеровской области при осуществлении органами местного самоуправления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Кемеровской области имеют право: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принимать в пределах своей компетенции нормативные правовые акты по вопросам осуществления органами местного самоуправления отдельного государственного полномочия и осуществлять контроль за его исполнением;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методическую помощь органам местного самоуправления в организации их работы по осуществлению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в установленном порядке от органов местного самоуправления необходимую информацию об использовании материальных и финансовых средств на осуществление ими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проводить проверки в случаях непредставления, несвоевременного представления либо отказа от представления органами местного самоуправления информации по вопросам осуществления отдельного государственного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Кемеровской области обязаны: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передачу органам местного самоуправления финансовых средств, необходимых для осуществления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контроль за исполнением органами местного самоуправления отдельного государственного полномочия, а также за использованием предоставленных на эти цели материальных и финансовых средств;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оказывать содействие органам местного самоуправления в решении вопросов, связанных </w:t>
      </w:r>
      <w:r>
        <w:rPr>
          <w:rFonts w:ascii="Calibri" w:hAnsi="Calibri" w:cs="Calibri"/>
        </w:rPr>
        <w:lastRenderedPageBreak/>
        <w:t>с осуществлением ими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разъяснения и оказывать методическую помощь органам местного самоуправления по вопросам осуществления отдельного государственного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Кемеровской области при осуществлении органами местного самоуправления отдельного государственного полномочия могут иметь иные права и обязанности в соответствии с действующим законодательством.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Статья 5. Порядок передачи органам местного самоуправления финансовых средств, необходимых для осуществления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органам местного самоуправления финансовых средств, необходимых для осуществления отдельного государственного полномочия, осуществляется в соответствии с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Материальные средства, необходимые для осуществления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подлежащих передаче в пользование материальных средств, необходимых для осуществления органами местного самоуправления отдельного государственного полномочия, а также порядок этой передачи устанавливаются Коллегией Администрации Кемеровской области.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допускается использование материальных средств, необходимых для осуществления отдельного государственного полномочия, в целях, не связанных с осуществлением этого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Методика расчета размеров субвенций, предоставляемых бюджетам муниципальных образований из бюджета Кемеровской области для осуществления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субвенций, предоставляемых бюджетам муниципальных образований для осуществления отдельного государственного полномочия, предусмотренного настоящим Законом, определяются исходя из среднегодовой численности несовершеннолетних, подлежащих к возвращению в места постоянного проживания, а также перевозке в специализированное учреждение для несовершеннолетних, нуждающихся в социальной реабилитации, определенное Коллегией Администрации Кемеровской области как транзитное, и средней стоимости затрат в год на перевозку одного несовершеннолетнего, включая расходы на оплату проезда автомобильным транспортом (за исключением проезда грузовым транспортом, на такси и коммерческими рейсами), в том числе служебным транспортом учреждения, железнодорожным транспортом (за исключением проезда в вагонах категории СВ и повышенной комфортности) несовершеннолетних и сопровождающих их лиц (не более 2 сопровождающих на 1 несовершеннолетнего), а также оплату командировочных расходов сопровождающих лиц, питания несовершеннолетних и оказания им медицинской помощи.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Статья 8. Порядок отчетности органов местного самоуправления об осуществлении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представляют в уполномоченные органы исполнительной власти Кемеровской области в сфере социальной защиты населения и в сфере образования ежемесячные, квартальные, полугодовые и годовые отчеты об осуществлении отдельного государственного полномочия по форме, устанавливаемой указанными органами исполнительной власти Кемеровской области, не позднее десятого числа месяца, следующего за отчетным периодом.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представляют в главное финансовое управление Кемеровской области отчеты об использовании финансовых средств, переданных им для осуществления отдельного государственного полномочия, по форме, установленной главным </w:t>
      </w:r>
      <w:r>
        <w:rPr>
          <w:rFonts w:ascii="Calibri" w:hAnsi="Calibri" w:cs="Calibri"/>
        </w:rPr>
        <w:lastRenderedPageBreak/>
        <w:t>финансовым управлением Кемеровской области, в порядке, установленном для предоставления отчетности об исполнении бюджета Кемеровской области.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представляют в комитет по управлению государственным имуществом Кемеровской области отчеты об использовании материальных средств, переданных для осуществления отдельного государственного полномочия, в порядке и по форме, устанавливаемым комитетом по управлению государственным имуществом Кемеровской области.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Статья 9. Порядок проведения органами государственной власти Кемеровской области контроля за осуществлением отдельного государственного полномочия, переданного органам местного самоуправления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Кемеровской области проводят предварительный, текущий и последующий контроль за осуществлением органами местного самоуправления отдельного государственного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осуществлением органами местного самоуправления государственного полномочия проводят контрольно-счетная палата Кемеровской области, главное финансовое управление Кемеровской области и уполномоченные органы исполнительной власти Кемеровской области в сфере социальной защиты населения и в сфере образования.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осуществляется путем: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запросов необходимой информации, документов и объяснений у органов местного самоуправления по исполнению переданного настоящим Законом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рассмотрения и анализа предоставляемой отчетности в соответствии со </w:t>
      </w:r>
      <w:hyperlink w:anchor="Par7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заслушивания отчетов должностных лиц органов местного самоуправления о ходе осуществления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анализа деятельности органов местного самоуправления по осуществлению отдельного государственного полномочия и внесения предложений по совершенствованию деятельности указанных органов или прекращению данного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проведения проверок и ревизий деятельности органов местного самоуправления и их должностных лиц по осуществлению отдельного государственного полномочия и использованию для этих целей финансовых средств.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Статья 10. Условия и порядок прекращения осуществления органами местного самоуправления отдельного государственного полномочия, порядок и сроки возврата неиспользованных материальных и финансовых средств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отдельного государственного полномочия может быть прекращено в случае вступления в силу Федерального закона, Закона Кемеровской области, в связи с которыми реализация отдельного государственного полномочия становится невозможной.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отдельного государственного полномочия может быть прекращено или приостановлено Законом Кемеровской области в отношении одного или нескольких муниципальных образований по следующим основаниям: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неисполнения, ненадлежащего исполнения или невозможности исполнения органами местного самоуправления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выявления фактов нарушений органами местного самоуправления требований настоящего Закона;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нецелесообразности осуществления органами местного самоуправления отдельного государственного полномочия;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возникновения форс-мажорных обстоятельств (стихийное бедствие, катастрофа, иная чрезвычайная ситуация, не зависящая от органов местного самоуправления, когда они не имеют возможности осуществлять отдельное государственное полномочие);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иным основаниям, предусмотренным действующим законодательством.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Порядок и сроки возврата неиспользованных материальных и финансовых средств, переданных органам местного самоуправления для осуществления отдельного государственного полномочия, устанавливаются Коллегией Администрации Кемеровской области.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Статья 11. Ответственность органов местного самоуправления, их должностных лиц за неисполнение или ненадлежащее исполнение отдельного государственного полномочия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самоуправления, их должностные лица несут ответственность за неисполнение или ненадлежащее исполнение отдельного государственного полномочия в соответствии с законодательством Российской Федерации и законодательством Кемеровской области в той мере, в какой указанные полномочия были обеспечены материальными и финансовыми средствами.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несут ответственность за нецелевое использование финансовых средств, предоставленных муниципальным образованиям в виде субвенций из бюджета Кемеровской области, на исполнение отдельного государственного полномочия.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выявления нарушений законодательства Российской Федерации и Кемеровской области по вопросам осуществления отдельного государственного полномочия, а также нецелевого использования финансовых средств, переданных органам местного самоуправления для осуществления отдельного государственного полномочия, контрольно-счетная палата Кемеровской области, главное финансовое управление и уполномоченные органы исполнительной власти Кемеровской области в сфере социальной защиты населения и в сфере образования вправе: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давать письменные предписания по устранению таких нарушений, обязательные для исполнения органами местного самоуправления и их должностными лицами;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обращаться к председателю законодательного (представительного) органа муниципального образования, главе муниципального образования, иным должностным лицам местного самоуправления с предложениями о наложении дисциплинарных взысканий на виновных должностных лиц местного самоуправления.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Споры и разногласия, возникающие между органами государственной власти Кемеровской области и органами местного самоуправления в процессе осуществления отдельного государственного полномочия, разрешаются посредством согласительных процедур или в судебном порядке.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Статья 12. Заключительные положения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в день, следующий за днем его официального опубликования, и вводится в действие в соответствии с федеральным законодательством.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21.11.2013 N 113-ОЗ)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декабря 2007 года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152-ОЗ</w:t>
      </w: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F92" w:rsidRDefault="00CB7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C5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F92"/>
    <w:rsid w:val="000824C6"/>
    <w:rsid w:val="00681407"/>
    <w:rsid w:val="00CB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733FF9875C8C9278CC1CC53DF33DAF7150BFDD0E14D5068AB92C810B4C81334FED716i0F8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733FF9875C8C9278CC1CC53DF33DAF41A0CFDDAB41A5239FE9CCD18E480037ABBDA140F08iDF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733FF9875C8C9278CDFC145B36FDFF21955F5D4E1440632F4C99547BDC24473B18E574E0DD7E981C5AAi6F4J" TargetMode="External"/><Relationship Id="rId11" Type="http://schemas.openxmlformats.org/officeDocument/2006/relationships/hyperlink" Target="consultantplus://offline/ref=B85733FF9875C8C9278CDFC145B36FDFF21955F5D4E6460034F4C99547BDC24473B18E574E0DD7E989CDA1i6F3J" TargetMode="External"/><Relationship Id="rId5" Type="http://schemas.openxmlformats.org/officeDocument/2006/relationships/hyperlink" Target="consultantplus://offline/ref=B85733FF9875C8C9278CDFC145B36FDFF21955F5D5E5460334F4C99547BDC24473B18E574E0DD7E989CCA1i6F5J" TargetMode="External"/><Relationship Id="rId10" Type="http://schemas.openxmlformats.org/officeDocument/2006/relationships/hyperlink" Target="consultantplus://offline/ref=B85733FF9875C8C9278CC1CC53DF33DAF7140EFBD6EB4D5068AB92C810iBF4J" TargetMode="External"/><Relationship Id="rId4" Type="http://schemas.openxmlformats.org/officeDocument/2006/relationships/hyperlink" Target="consultantplus://offline/ref=B85733FF9875C8C9278CDFC145B36FDFF21955F5D4E6460034F4C99547BDC24473B18E574E0DD7E989CDA1i6F3J" TargetMode="External"/><Relationship Id="rId9" Type="http://schemas.openxmlformats.org/officeDocument/2006/relationships/hyperlink" Target="consultantplus://offline/ref=B85733FF9875C8C9278CC1CC53DF33DAF7140DFAD2E04D5068AB92C810B4C81334FED7150A01D7EAi8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13682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2015-01-19T09:05:00Z</dcterms:created>
  <dcterms:modified xsi:type="dcterms:W3CDTF">2015-01-19T09:06:00Z</dcterms:modified>
</cp:coreProperties>
</file>